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52EF" w14:textId="641DCE50" w:rsidR="00FA4903" w:rsidRDefault="00A7074D" w:rsidP="009C0E12">
      <w:pPr>
        <w:pStyle w:val="Heading2"/>
      </w:pPr>
      <w:r>
        <w:t xml:space="preserve">Slide 1: </w:t>
      </w:r>
      <w:r w:rsidR="009C0E12">
        <w:t>Slavery in the Bible</w:t>
      </w:r>
    </w:p>
    <w:p w14:paraId="2CEF1BD3" w14:textId="0188F4E6" w:rsidR="00A7074D" w:rsidRDefault="009C0E12" w:rsidP="009C0E12">
      <w:r>
        <w:t xml:space="preserve">Good morning, everyone. This morning we are looking at the question of Slavery and whether the Bible condones or endorses slavery. </w:t>
      </w:r>
      <w:r w:rsidR="003A1DB7">
        <w:t xml:space="preserve">Keep in mind this is just an introduction to a complex topic. </w:t>
      </w:r>
    </w:p>
    <w:p w14:paraId="1F6FE5D6" w14:textId="2B7B9B9F" w:rsidR="00A7074D" w:rsidRPr="00A7074D" w:rsidRDefault="00A7074D" w:rsidP="00A7074D">
      <w:r>
        <w:t>So</w:t>
      </w:r>
      <w:r w:rsidR="00916706">
        <w:t>,</w:t>
      </w:r>
      <w:r>
        <w:t xml:space="preserve"> does the Bible condone slavery? I’m going to suggest that the Bible describes and regulates an ancient social practice without explicitly condemning it.  </w:t>
      </w:r>
    </w:p>
    <w:p w14:paraId="167B9E2D" w14:textId="77777777" w:rsidR="00A7074D" w:rsidRDefault="00A7074D" w:rsidP="009C0E12"/>
    <w:p w14:paraId="1CB832C3" w14:textId="00684BB1" w:rsidR="009C0E12" w:rsidRDefault="00754A05" w:rsidP="009C0E12">
      <w:r>
        <w:t xml:space="preserve">To </w:t>
      </w:r>
      <w:proofErr w:type="gramStart"/>
      <w:r>
        <w:t>begin</w:t>
      </w:r>
      <w:proofErr w:type="gramEnd"/>
      <w:r>
        <w:t>, s</w:t>
      </w:r>
      <w:r w:rsidR="009C0E12">
        <w:t xml:space="preserve">lavery is generally considered a moral evil even though it </w:t>
      </w:r>
      <w:r w:rsidR="009C0E12" w:rsidRPr="009001DA">
        <w:t>still exists and affects an estimated 50 million people worldwide. Although chattel</w:t>
      </w:r>
      <w:r w:rsidR="00E751D0">
        <w:t xml:space="preserve"> (ownership, possession)</w:t>
      </w:r>
      <w:r w:rsidR="009C0E12" w:rsidRPr="009001DA">
        <w:t xml:space="preserve"> slavery is illegal globally, modern slavery persists as an umbrella term for forced labor, human trafficking, debt bondage, and forced marriage</w:t>
      </w:r>
      <w:r w:rsidR="009C0E12">
        <w:t xml:space="preserve">. </w:t>
      </w:r>
      <w:hyperlink r:id="rId8" w:history="1">
        <w:r w:rsidR="00A7074D" w:rsidRPr="005A5763">
          <w:rPr>
            <w:rStyle w:val="Hyperlink"/>
          </w:rPr>
          <w:t>ht</w:t>
        </w:r>
        <w:r w:rsidR="00A7074D" w:rsidRPr="005A5763">
          <w:rPr>
            <w:rStyle w:val="Hyperlink"/>
          </w:rPr>
          <w:t>tps://www.antislavery.org/slave</w:t>
        </w:r>
        <w:r w:rsidR="00A7074D" w:rsidRPr="005A5763">
          <w:rPr>
            <w:rStyle w:val="Hyperlink"/>
          </w:rPr>
          <w:t>r</w:t>
        </w:r>
        <w:r w:rsidR="00A7074D" w:rsidRPr="005A5763">
          <w:rPr>
            <w:rStyle w:val="Hyperlink"/>
          </w:rPr>
          <w:t>y-today/modern-slavery/</w:t>
        </w:r>
      </w:hyperlink>
      <w:r w:rsidR="00A7074D">
        <w:tab/>
      </w:r>
    </w:p>
    <w:p w14:paraId="4771BC33" w14:textId="24BBE233" w:rsidR="00A7074D" w:rsidRPr="00A7074D" w:rsidRDefault="00A7074D" w:rsidP="00A7074D">
      <w:r w:rsidRPr="00A7074D">
        <w:t>According to the latest </w:t>
      </w:r>
      <w:hyperlink r:id="rId9" w:history="1">
        <w:r w:rsidRPr="00A7074D">
          <w:rPr>
            <w:rStyle w:val="Hyperlink"/>
            <w:b/>
            <w:bCs/>
          </w:rPr>
          <w:t>Global Estimates of Modern Slavery (2022</w:t>
        </w:r>
      </w:hyperlink>
      <w:r w:rsidRPr="00A7074D">
        <w:rPr>
          <w:b/>
          <w:bCs/>
        </w:rPr>
        <w:t>)</w:t>
      </w:r>
      <w:r w:rsidRPr="00A7074D">
        <w:t xml:space="preserve"> from </w:t>
      </w:r>
      <w:r w:rsidRPr="009A424D">
        <w:rPr>
          <w:i/>
          <w:iCs/>
        </w:rPr>
        <w:t xml:space="preserve">Walk Free, the International </w:t>
      </w:r>
      <w:r w:rsidRPr="009A424D">
        <w:rPr>
          <w:i/>
          <w:iCs/>
        </w:rPr>
        <w:t>Labor</w:t>
      </w:r>
      <w:r w:rsidRPr="009A424D">
        <w:rPr>
          <w:i/>
          <w:iCs/>
        </w:rPr>
        <w:t xml:space="preserve"> Organization and the International Organization for Migration</w:t>
      </w:r>
      <w:r w:rsidRPr="00A7074D">
        <w:t>: </w:t>
      </w:r>
    </w:p>
    <w:p w14:paraId="714DBBC1" w14:textId="150722FE" w:rsidR="00A7074D" w:rsidRPr="00A7074D" w:rsidRDefault="00A7074D" w:rsidP="00A7074D">
      <w:pPr>
        <w:numPr>
          <w:ilvl w:val="0"/>
          <w:numId w:val="1"/>
        </w:numPr>
      </w:pPr>
      <w:r w:rsidRPr="00A7074D">
        <w:rPr>
          <w:b/>
          <w:bCs/>
        </w:rPr>
        <w:t>49.6 million</w:t>
      </w:r>
      <w:r w:rsidRPr="00A7074D">
        <w:t xml:space="preserve"> people live in modern slavery – in forced </w:t>
      </w:r>
      <w:r>
        <w:t>labor</w:t>
      </w:r>
      <w:r w:rsidRPr="00A7074D">
        <w:t xml:space="preserve"> and forced marriage</w:t>
      </w:r>
    </w:p>
    <w:p w14:paraId="4E28C30A" w14:textId="77777777" w:rsidR="00A7074D" w:rsidRPr="00A7074D" w:rsidRDefault="00A7074D" w:rsidP="00A7074D">
      <w:pPr>
        <w:numPr>
          <w:ilvl w:val="0"/>
          <w:numId w:val="2"/>
        </w:numPr>
      </w:pPr>
      <w:r w:rsidRPr="00A7074D">
        <w:rPr>
          <w:b/>
          <w:bCs/>
        </w:rPr>
        <w:t>Roughly a quarter </w:t>
      </w:r>
      <w:r w:rsidRPr="00A7074D">
        <w:t>of all victims of modern slavery are children</w:t>
      </w:r>
    </w:p>
    <w:p w14:paraId="0CCF2E14" w14:textId="77777777" w:rsidR="00A7074D" w:rsidRPr="00A7074D" w:rsidRDefault="00A7074D" w:rsidP="00A7074D">
      <w:pPr>
        <w:numPr>
          <w:ilvl w:val="0"/>
          <w:numId w:val="3"/>
        </w:numPr>
      </w:pPr>
      <w:r w:rsidRPr="00A7074D">
        <w:rPr>
          <w:b/>
          <w:bCs/>
        </w:rPr>
        <w:t>22 million people </w:t>
      </w:r>
      <w:r w:rsidRPr="00A7074D">
        <w:t>are in forced marriages. Two out of five of these people were children</w:t>
      </w:r>
    </w:p>
    <w:p w14:paraId="032767C5" w14:textId="1403386F" w:rsidR="00A7074D" w:rsidRPr="00A7074D" w:rsidRDefault="00A7074D" w:rsidP="00A7074D">
      <w:pPr>
        <w:numPr>
          <w:ilvl w:val="0"/>
          <w:numId w:val="4"/>
        </w:numPr>
      </w:pPr>
      <w:r w:rsidRPr="00A7074D">
        <w:t>Of the 27.</w:t>
      </w:r>
      <w:r w:rsidRPr="00A7074D">
        <w:rPr>
          <w:b/>
          <w:bCs/>
        </w:rPr>
        <w:t>6 million</w:t>
      </w:r>
      <w:r w:rsidRPr="00A7074D">
        <w:t xml:space="preserve"> people trapped in forced </w:t>
      </w:r>
      <w:r>
        <w:t>labor</w:t>
      </w:r>
      <w:r w:rsidRPr="00A7074D">
        <w:t>, </w:t>
      </w:r>
      <w:r w:rsidRPr="00A7074D">
        <w:rPr>
          <w:b/>
          <w:bCs/>
        </w:rPr>
        <w:t>17.3 million</w:t>
      </w:r>
      <w:r w:rsidRPr="00A7074D">
        <w:t xml:space="preserve"> are in forced </w:t>
      </w:r>
      <w:proofErr w:type="spellStart"/>
      <w:r w:rsidRPr="00A7074D">
        <w:t>labour</w:t>
      </w:r>
      <w:proofErr w:type="spellEnd"/>
      <w:r w:rsidRPr="00A7074D">
        <w:t xml:space="preserve"> exploitation in the private economy, </w:t>
      </w:r>
      <w:r w:rsidRPr="00A7074D">
        <w:rPr>
          <w:b/>
          <w:bCs/>
        </w:rPr>
        <w:t>6.3 million</w:t>
      </w:r>
      <w:r w:rsidRPr="00A7074D">
        <w:t> are in commercial sexual exploitation, and nearly </w:t>
      </w:r>
      <w:r w:rsidRPr="00A7074D">
        <w:rPr>
          <w:b/>
          <w:bCs/>
        </w:rPr>
        <w:t>4 million </w:t>
      </w:r>
      <w:r w:rsidRPr="00A7074D">
        <w:t xml:space="preserve">are in forced </w:t>
      </w:r>
      <w:proofErr w:type="spellStart"/>
      <w:r w:rsidRPr="00A7074D">
        <w:t>labour</w:t>
      </w:r>
      <w:proofErr w:type="spellEnd"/>
      <w:r w:rsidRPr="00A7074D">
        <w:t xml:space="preserve"> imposed by state authorities</w:t>
      </w:r>
    </w:p>
    <w:p w14:paraId="19C4B461" w14:textId="18ADCD2E" w:rsidR="00A7074D" w:rsidRPr="00A7074D" w:rsidRDefault="00A7074D" w:rsidP="00A7074D">
      <w:pPr>
        <w:numPr>
          <w:ilvl w:val="0"/>
          <w:numId w:val="5"/>
        </w:numPr>
      </w:pPr>
      <w:r w:rsidRPr="00A7074D">
        <w:t xml:space="preserve">The </w:t>
      </w:r>
      <w:r>
        <w:t>COVID-19</w:t>
      </w:r>
      <w:r w:rsidRPr="00A7074D">
        <w:t xml:space="preserve"> pandemic has exacerbated the conditions that </w:t>
      </w:r>
      <w:proofErr w:type="gramStart"/>
      <w:r w:rsidRPr="00A7074D">
        <w:t>lead</w:t>
      </w:r>
      <w:proofErr w:type="gramEnd"/>
      <w:r w:rsidRPr="00A7074D">
        <w:t xml:space="preserve"> to modern slavery</w:t>
      </w:r>
    </w:p>
    <w:p w14:paraId="2A48AF7B" w14:textId="77777777" w:rsidR="00A7074D" w:rsidRPr="00A7074D" w:rsidRDefault="00A7074D" w:rsidP="00A7074D">
      <w:pPr>
        <w:numPr>
          <w:ilvl w:val="0"/>
          <w:numId w:val="6"/>
        </w:numPr>
      </w:pPr>
      <w:r w:rsidRPr="00A7074D">
        <w:t xml:space="preserve">Migrant workers are particularly vulnerable to forced </w:t>
      </w:r>
      <w:proofErr w:type="spellStart"/>
      <w:r w:rsidRPr="00A7074D">
        <w:t>labour</w:t>
      </w:r>
      <w:proofErr w:type="spellEnd"/>
      <w:r w:rsidRPr="00A7074D">
        <w:t>.</w:t>
      </w:r>
    </w:p>
    <w:p w14:paraId="4180BBAE" w14:textId="6C35B2C3" w:rsidR="00A7074D" w:rsidRDefault="00A7074D" w:rsidP="00A7074D">
      <w:r w:rsidRPr="00A7074D">
        <w:t xml:space="preserve">Source: Global Estimates of Modern Slavery: Forced </w:t>
      </w:r>
      <w:r w:rsidRPr="00A7074D">
        <w:t>Labor</w:t>
      </w:r>
      <w:r w:rsidRPr="00A7074D">
        <w:t xml:space="preserve"> and Forced Marriage, Geneva, September 2022 </w:t>
      </w:r>
    </w:p>
    <w:p w14:paraId="330321EB" w14:textId="2E63034B" w:rsidR="00A7074D" w:rsidRDefault="001E2604" w:rsidP="001E2604">
      <w:pPr>
        <w:pStyle w:val="Heading2"/>
      </w:pPr>
      <w:r>
        <w:t>Slide 2: Why does this question matter?</w:t>
      </w:r>
    </w:p>
    <w:p w14:paraId="6A5C4B93" w14:textId="77777777" w:rsidR="001E2604" w:rsidRDefault="001E2604" w:rsidP="001E2604">
      <w:pPr>
        <w:rPr>
          <w:i/>
          <w:iCs/>
        </w:rPr>
      </w:pPr>
      <w:r>
        <w:t xml:space="preserve">The objection: </w:t>
      </w:r>
      <w:r w:rsidRPr="001E2604">
        <w:rPr>
          <w:i/>
          <w:iCs/>
        </w:rPr>
        <w:t>"The Bible permits and even endorses slavery — how can a good God allow this?"</w:t>
      </w:r>
    </w:p>
    <w:p w14:paraId="1B9EBBB2" w14:textId="3C925B17" w:rsidR="001E2604" w:rsidRDefault="001E2604" w:rsidP="001E2604">
      <w:r>
        <w:t>This objection may come from:</w:t>
      </w:r>
    </w:p>
    <w:p w14:paraId="34C141D8" w14:textId="77777777" w:rsidR="001E2604" w:rsidRPr="001E2604" w:rsidRDefault="001E2604" w:rsidP="001E2604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sz w:val="22"/>
          <w:szCs w:val="20"/>
        </w:rPr>
      </w:pPr>
      <w:r w:rsidRPr="001E2604">
        <w:rPr>
          <w:rFonts w:eastAsia="Calibri" w:cs="Times New Roman"/>
          <w:color w:val="1C1F3B"/>
          <w:kern w:val="24"/>
          <w:sz w:val="22"/>
        </w:rPr>
        <w:t>Skeptics and atheist critics</w:t>
      </w:r>
    </w:p>
    <w:p w14:paraId="7507C1D3" w14:textId="77777777" w:rsidR="001E2604" w:rsidRPr="001E2604" w:rsidRDefault="001E2604" w:rsidP="001E2604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sz w:val="22"/>
          <w:szCs w:val="20"/>
        </w:rPr>
      </w:pPr>
      <w:r w:rsidRPr="001E2604">
        <w:rPr>
          <w:rFonts w:eastAsia="Calibri" w:cs="Times New Roman"/>
          <w:color w:val="1C1F3B"/>
          <w:kern w:val="24"/>
          <w:sz w:val="22"/>
        </w:rPr>
        <w:t>Students encountering Scripture for the first time</w:t>
      </w:r>
    </w:p>
    <w:p w14:paraId="45A3AAFF" w14:textId="77777777" w:rsidR="001E2604" w:rsidRPr="001E2604" w:rsidRDefault="001E2604" w:rsidP="001E2604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sz w:val="22"/>
          <w:szCs w:val="20"/>
        </w:rPr>
      </w:pPr>
      <w:r w:rsidRPr="001E2604">
        <w:rPr>
          <w:rFonts w:eastAsia="Calibri" w:cs="Times New Roman"/>
          <w:color w:val="1C1F3B"/>
          <w:kern w:val="24"/>
          <w:sz w:val="22"/>
        </w:rPr>
        <w:t>Believers shaken by historical discoveries</w:t>
      </w:r>
    </w:p>
    <w:p w14:paraId="32E3CF7B" w14:textId="77777777" w:rsidR="001E2604" w:rsidRPr="001E2604" w:rsidRDefault="001E2604" w:rsidP="001E2604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sz w:val="22"/>
          <w:szCs w:val="20"/>
        </w:rPr>
      </w:pPr>
      <w:r w:rsidRPr="001E2604">
        <w:rPr>
          <w:rFonts w:eastAsia="Calibri" w:cs="Times New Roman"/>
          <w:color w:val="1C1F3B"/>
          <w:kern w:val="24"/>
          <w:sz w:val="22"/>
        </w:rPr>
        <w:t>Former Christians deconstructing their faith</w:t>
      </w:r>
    </w:p>
    <w:p w14:paraId="5F337745" w14:textId="77777777" w:rsidR="001E2604" w:rsidRDefault="001E2604" w:rsidP="001E2604"/>
    <w:p w14:paraId="560C8740" w14:textId="77777777" w:rsidR="001E2604" w:rsidRDefault="001E2604" w:rsidP="001E2604"/>
    <w:p w14:paraId="500B29B1" w14:textId="77777777" w:rsidR="001E2604" w:rsidRDefault="001E2604" w:rsidP="001E2604"/>
    <w:p w14:paraId="44F92C70" w14:textId="39AD7FC3" w:rsidR="001E2604" w:rsidRDefault="001E2604" w:rsidP="001E2604">
      <w:r>
        <w:t>Our Approach: This is a difficult question. So we will ask some questions of our own:</w:t>
      </w:r>
    </w:p>
    <w:p w14:paraId="3F6C3A78" w14:textId="77777777" w:rsidR="001E2604" w:rsidRPr="001E2604" w:rsidRDefault="001E2604" w:rsidP="001E2604">
      <w:pPr>
        <w:numPr>
          <w:ilvl w:val="0"/>
          <w:numId w:val="9"/>
        </w:numPr>
        <w:spacing w:after="0"/>
      </w:pPr>
      <w:r w:rsidRPr="001E2604">
        <w:t xml:space="preserve">What did 'slavery' </w:t>
      </w:r>
      <w:proofErr w:type="gramStart"/>
      <w:r w:rsidRPr="001E2604">
        <w:t>actually mean</w:t>
      </w:r>
      <w:proofErr w:type="gramEnd"/>
      <w:r w:rsidRPr="001E2604">
        <w:t xml:space="preserve"> in the ancient world?</w:t>
      </w:r>
    </w:p>
    <w:p w14:paraId="360BDB12" w14:textId="77777777" w:rsidR="001E2604" w:rsidRPr="001E2604" w:rsidRDefault="001E2604" w:rsidP="001E2604">
      <w:pPr>
        <w:numPr>
          <w:ilvl w:val="0"/>
          <w:numId w:val="9"/>
        </w:numPr>
        <w:spacing w:after="0"/>
      </w:pPr>
      <w:r w:rsidRPr="001E2604">
        <w:t>How does ANE law compare to biblical law?</w:t>
      </w:r>
    </w:p>
    <w:p w14:paraId="7FE01455" w14:textId="77777777" w:rsidR="001E2604" w:rsidRPr="001E2604" w:rsidRDefault="001E2604" w:rsidP="001E2604">
      <w:pPr>
        <w:numPr>
          <w:ilvl w:val="0"/>
          <w:numId w:val="9"/>
        </w:numPr>
        <w:spacing w:after="0"/>
      </w:pPr>
      <w:r w:rsidRPr="001E2604">
        <w:t>What trajectory does the Bible set in motion?</w:t>
      </w:r>
    </w:p>
    <w:p w14:paraId="5278F611" w14:textId="77777777" w:rsidR="001E2604" w:rsidRPr="001E2604" w:rsidRDefault="001E2604" w:rsidP="001E2604">
      <w:pPr>
        <w:numPr>
          <w:ilvl w:val="0"/>
          <w:numId w:val="9"/>
        </w:numPr>
        <w:spacing w:after="0"/>
      </w:pPr>
      <w:r w:rsidRPr="001E2604">
        <w:t>How does the NT transform the institution?</w:t>
      </w:r>
    </w:p>
    <w:p w14:paraId="0F68A83F" w14:textId="77777777" w:rsidR="001E2604" w:rsidRPr="001E2604" w:rsidRDefault="001E2604" w:rsidP="001E2604"/>
    <w:p w14:paraId="56768F8C" w14:textId="4D949044" w:rsidR="001E2604" w:rsidRDefault="001E2604" w:rsidP="001E2604">
      <w:pPr>
        <w:pStyle w:val="Heading2"/>
      </w:pPr>
      <w:r>
        <w:t>Slide 3: First: We Define our Terms</w:t>
      </w:r>
    </w:p>
    <w:p w14:paraId="3AF31F75" w14:textId="0890C263" w:rsidR="00BF1AC9" w:rsidRDefault="001E2604" w:rsidP="00BF1AC9">
      <w:r w:rsidRPr="001E2604">
        <w:t>OT - Hebrew: '</w:t>
      </w:r>
      <w:proofErr w:type="spellStart"/>
      <w:r w:rsidRPr="001E2604">
        <w:t>Eved</w:t>
      </w:r>
      <w:proofErr w:type="spellEnd"/>
      <w:r w:rsidR="00BF1AC9">
        <w:rPr>
          <w:rStyle w:val="FootnoteReference"/>
        </w:rPr>
        <w:footnoteReference w:id="1"/>
      </w:r>
      <w:r w:rsidR="00BF1AC9">
        <w:t xml:space="preserve"> - Has a wide range of meanings based on the context. </w:t>
      </w:r>
      <w:r w:rsidR="00BF1AC9" w:rsidRPr="00BF1AC9">
        <w:t>Broadly</w:t>
      </w:r>
      <w:r w:rsidR="00BF1AC9">
        <w:t>,</w:t>
      </w:r>
      <w:r w:rsidR="00BF1AC9" w:rsidRPr="00BF1AC9">
        <w:t xml:space="preserve"> </w:t>
      </w:r>
      <w:r w:rsidR="00BF1AC9">
        <w:t xml:space="preserve">the word </w:t>
      </w:r>
      <w:r w:rsidR="00BF1AC9" w:rsidRPr="00BF1AC9">
        <w:t>means 'servant' or 'worker.' Used for paid employees, indentured servants, debt workers,</w:t>
      </w:r>
      <w:r w:rsidR="00BF1AC9">
        <w:t xml:space="preserve"> slaves</w:t>
      </w:r>
      <w:r w:rsidR="00BF1AC9" w:rsidRPr="00BF1AC9">
        <w:t xml:space="preserve"> and high-ranking royal officials. Context always determines meaning.</w:t>
      </w:r>
    </w:p>
    <w:p w14:paraId="7736E05E" w14:textId="34E91EE8" w:rsidR="00BF1AC9" w:rsidRDefault="00BF1AC9" w:rsidP="00BF1AC9">
      <w:r>
        <w:t xml:space="preserve">NT – Greek </w:t>
      </w:r>
      <w:proofErr w:type="spellStart"/>
      <w:r>
        <w:t>doulos</w:t>
      </w:r>
      <w:proofErr w:type="spellEnd"/>
      <w:r>
        <w:t xml:space="preserve"> - </w:t>
      </w:r>
      <w:r w:rsidRPr="00BF1AC9">
        <w:t xml:space="preserve">In </w:t>
      </w:r>
      <w:r>
        <w:t xml:space="preserve">the </w:t>
      </w:r>
      <w:r w:rsidRPr="00BF1AC9">
        <w:t>Greco-Roman context, could mean slave, but also '</w:t>
      </w:r>
      <w:proofErr w:type="gramStart"/>
      <w:r w:rsidRPr="00BF1AC9">
        <w:t>bond-servant</w:t>
      </w:r>
      <w:proofErr w:type="gramEnd"/>
      <w:r w:rsidRPr="00BF1AC9">
        <w:t xml:space="preserve">.' Paul calls himself a </w:t>
      </w:r>
      <w:proofErr w:type="spellStart"/>
      <w:r w:rsidRPr="00BF1AC9">
        <w:t>doulos</w:t>
      </w:r>
      <w:proofErr w:type="spellEnd"/>
      <w:r w:rsidRPr="00BF1AC9">
        <w:t xml:space="preserve"> of Christ — a term of devotion. Context governs meaning.</w:t>
      </w:r>
    </w:p>
    <w:p w14:paraId="6E8F8F43" w14:textId="5104B54F" w:rsidR="00BF1AC9" w:rsidRDefault="00BF1AC9" w:rsidP="00BF1AC9">
      <w:r>
        <w:t>Modern term ‘Slavery’ – When we think of slavery, we often refer to the transatlantic slave trade (16th–19th c.), which</w:t>
      </w:r>
      <w:r w:rsidRPr="00BF1AC9">
        <w:t xml:space="preserve"> was race-based, chattel slavery — permanent, hereditary, and dehumanizing. This is NOT what the biblical texts describe.</w:t>
      </w:r>
      <w:r>
        <w:t xml:space="preserve"> </w:t>
      </w:r>
    </w:p>
    <w:p w14:paraId="40F0D142" w14:textId="29188978" w:rsidR="00BF1AC9" w:rsidRDefault="00BF1AC9" w:rsidP="00BF1AC9">
      <w:pPr>
        <w:pStyle w:val="Heading2"/>
      </w:pPr>
      <w:r>
        <w:t xml:space="preserve">Slide 4: </w:t>
      </w:r>
      <w:r w:rsidRPr="00BF1AC9">
        <w:t>The Ancient Near Eastern World</w:t>
      </w:r>
    </w:p>
    <w:p w14:paraId="2550E5D5" w14:textId="2C499B4E" w:rsidR="0044230D" w:rsidRDefault="0044230D" w:rsidP="0044230D">
      <w:r>
        <w:t>How did Israel’s laws compare to those of surrounding cultures?</w:t>
      </w:r>
    </w:p>
    <w:p w14:paraId="5646AC76" w14:textId="1CF224FA" w:rsidR="0044230D" w:rsidRPr="0044230D" w:rsidRDefault="0044230D" w:rsidP="0044230D">
      <w:r>
        <w:rPr>
          <w:noProof/>
        </w:rPr>
        <w:drawing>
          <wp:inline distT="0" distB="0" distL="0" distR="0" wp14:anchorId="78C8D5C2" wp14:editId="5AE2E02D">
            <wp:extent cx="6278880" cy="2526128"/>
            <wp:effectExtent l="0" t="0" r="7620" b="7620"/>
            <wp:docPr id="588524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74" cy="2536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09672" w14:textId="410DCA50" w:rsidR="00BF1AC9" w:rsidRDefault="00171269" w:rsidP="00171269">
      <w:pPr>
        <w:pStyle w:val="Heading2"/>
      </w:pPr>
      <w:r>
        <w:t xml:space="preserve">Slide 5: </w:t>
      </w:r>
      <w:r w:rsidRPr="00171269">
        <w:t>Types of Servitude in the Old Testament</w:t>
      </w:r>
    </w:p>
    <w:p w14:paraId="4A05636E" w14:textId="77777777" w:rsidR="00171269" w:rsidRPr="00171269" w:rsidRDefault="00171269" w:rsidP="00171269">
      <w:r>
        <w:t xml:space="preserve">1: Debt Servitude - </w:t>
      </w:r>
      <w:r w:rsidRPr="00171269">
        <w:t>Voluntary entry to repay debts. Limited to 6 years (Ex 21:2). Servant retained rights and personhood. A social safety-net mechanism, not ownership.</w:t>
      </w:r>
    </w:p>
    <w:p w14:paraId="31328F1E" w14:textId="77777777" w:rsidR="00171269" w:rsidRPr="00171269" w:rsidRDefault="00171269" w:rsidP="00171269">
      <w:r>
        <w:lastRenderedPageBreak/>
        <w:t xml:space="preserve">2. War Captives - </w:t>
      </w:r>
      <w:r w:rsidRPr="00171269">
        <w:t>A complex and difficult category. In context, often an alternative to execution — the ANE norm. Rights still applied. Most challenging for modern readers.</w:t>
      </w:r>
    </w:p>
    <w:p w14:paraId="77A77AF1" w14:textId="77777777" w:rsidR="00171269" w:rsidRPr="00171269" w:rsidRDefault="00171269" w:rsidP="00171269">
      <w:r>
        <w:t xml:space="preserve">3. Voluntary Covenant relationship - </w:t>
      </w:r>
      <w:r w:rsidRPr="00171269">
        <w:t>Could choose permanent status out of love for family (Ex 21:5-6). An ear-piercing ceremony marked the covenant. Entirely voluntary — social security of the ancient world.</w:t>
      </w:r>
    </w:p>
    <w:p w14:paraId="3ED1FC3A" w14:textId="4CFC9021" w:rsidR="00171269" w:rsidRDefault="00171269" w:rsidP="00171269">
      <w:r>
        <w:t xml:space="preserve">4. Foreign Servants (Gentiles) – Lev. 25:44-46. </w:t>
      </w:r>
      <w:r w:rsidRPr="00171269">
        <w:t>Could be of longer</w:t>
      </w:r>
      <w:r>
        <w:t xml:space="preserve">, even perpetual, </w:t>
      </w:r>
      <w:r w:rsidRPr="00171269">
        <w:t xml:space="preserve">duration.  Sabbath rest </w:t>
      </w:r>
      <w:r>
        <w:t>is required; injury laws apply</w:t>
      </w:r>
      <w:r w:rsidRPr="00171269">
        <w:t>. Not racially defined; could join the covenant community.</w:t>
      </w:r>
    </w:p>
    <w:p w14:paraId="7BEDABE0" w14:textId="2437F605" w:rsidR="00F75BD4" w:rsidRDefault="00F75BD4" w:rsidP="00C26863">
      <w:pPr>
        <w:pStyle w:val="Heading2"/>
      </w:pPr>
      <w:r>
        <w:t xml:space="preserve">Slide 6: </w:t>
      </w:r>
      <w:r w:rsidR="00C26863">
        <w:t xml:space="preserve">Examples of Some of </w:t>
      </w:r>
      <w:r>
        <w:t xml:space="preserve">the Hard Texts </w:t>
      </w:r>
    </w:p>
    <w:p w14:paraId="18B57E61" w14:textId="03461C25" w:rsidR="00F75BD4" w:rsidRDefault="00F75BD4" w:rsidP="00171269">
      <w:r>
        <w:t>Passages critics most often cite – context matters</w:t>
      </w:r>
    </w:p>
    <w:p w14:paraId="51402825" w14:textId="1C978215" w:rsidR="00C26863" w:rsidRPr="00171269" w:rsidRDefault="00C26863" w:rsidP="00171269">
      <w:r>
        <w:rPr>
          <w:noProof/>
        </w:rPr>
        <w:drawing>
          <wp:inline distT="0" distB="0" distL="0" distR="0" wp14:anchorId="384043E4" wp14:editId="6B0732D5">
            <wp:extent cx="6697418" cy="2946400"/>
            <wp:effectExtent l="0" t="0" r="8255" b="6350"/>
            <wp:docPr id="17998707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391" cy="2968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7882D" w14:textId="04A8449E" w:rsidR="001E2604" w:rsidRDefault="00040B89" w:rsidP="00CE7746">
      <w:pPr>
        <w:pStyle w:val="Heading2"/>
      </w:pPr>
      <w:r>
        <w:lastRenderedPageBreak/>
        <w:t xml:space="preserve">Slide 7: </w:t>
      </w:r>
      <w:r w:rsidR="00CE7746">
        <w:t>Progressive Change</w:t>
      </w:r>
    </w:p>
    <w:p w14:paraId="40B2B2BA" w14:textId="614B4EC8" w:rsidR="00CE7746" w:rsidRDefault="00CE7746" w:rsidP="00CE7746">
      <w:r>
        <w:rPr>
          <w:noProof/>
        </w:rPr>
        <w:drawing>
          <wp:inline distT="0" distB="0" distL="0" distR="0" wp14:anchorId="66DBA4ED" wp14:editId="62F5D577">
            <wp:extent cx="6594244" cy="3302000"/>
            <wp:effectExtent l="0" t="0" r="0" b="0"/>
            <wp:docPr id="20153563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515" cy="33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61A38" w14:textId="77777777" w:rsidR="00CE7746" w:rsidRDefault="00CE7746" w:rsidP="00CE7746"/>
    <w:p w14:paraId="64B394B5" w14:textId="230DF077" w:rsidR="00CE7746" w:rsidRDefault="00CE7746" w:rsidP="00CE7746">
      <w:pPr>
        <w:pStyle w:val="Heading2"/>
      </w:pPr>
      <w:r>
        <w:t>Slide 8: The New Testament</w:t>
      </w:r>
    </w:p>
    <w:p w14:paraId="5D9F28C7" w14:textId="6AAE56EF" w:rsidR="00CE7746" w:rsidRDefault="00CE7746" w:rsidP="00CE7746">
      <w:r>
        <w:rPr>
          <w:noProof/>
        </w:rPr>
        <w:drawing>
          <wp:inline distT="0" distB="0" distL="0" distR="0" wp14:anchorId="2836A261" wp14:editId="0067C13A">
            <wp:extent cx="6564630" cy="2997741"/>
            <wp:effectExtent l="0" t="0" r="7620" b="0"/>
            <wp:docPr id="20562558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77" cy="300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18545" w14:textId="77777777" w:rsidR="00CE7746" w:rsidRDefault="00CE7746" w:rsidP="00CE7746"/>
    <w:p w14:paraId="25E36132" w14:textId="77777777" w:rsidR="00CE7746" w:rsidRDefault="00CE7746" w:rsidP="00CE7746"/>
    <w:p w14:paraId="738588D7" w14:textId="77777777" w:rsidR="00CE7746" w:rsidRDefault="00CE7746" w:rsidP="00CE7746"/>
    <w:p w14:paraId="7257E58B" w14:textId="7905120C" w:rsidR="00CE7746" w:rsidRDefault="0035317C" w:rsidP="0035317C">
      <w:pPr>
        <w:pStyle w:val="Heading2"/>
      </w:pPr>
      <w:r>
        <w:lastRenderedPageBreak/>
        <w:t>Slide 9: Answering Common Objections</w:t>
      </w:r>
    </w:p>
    <w:p w14:paraId="4F6F2DC2" w14:textId="741F1F1C" w:rsidR="0035317C" w:rsidRDefault="0035317C" w:rsidP="00CE7746">
      <w:r>
        <w:rPr>
          <w:noProof/>
        </w:rPr>
        <w:drawing>
          <wp:inline distT="0" distB="0" distL="0" distR="0" wp14:anchorId="3FB9D4E9" wp14:editId="61F33B09">
            <wp:extent cx="6545580" cy="3058768"/>
            <wp:effectExtent l="0" t="0" r="7620" b="8890"/>
            <wp:docPr id="19456164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846" cy="3064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4F840" w14:textId="77777777" w:rsidR="0035317C" w:rsidRDefault="0035317C" w:rsidP="00CE7746"/>
    <w:p w14:paraId="7CB67AF2" w14:textId="70CCFF0D" w:rsidR="0035317C" w:rsidRDefault="0035317C" w:rsidP="0035317C">
      <w:pPr>
        <w:pStyle w:val="Heading2"/>
      </w:pPr>
      <w:r>
        <w:t>Slide 10: Summary &amp; Key Points</w:t>
      </w:r>
    </w:p>
    <w:p w14:paraId="0F774C23" w14:textId="5E8977C5" w:rsidR="0035317C" w:rsidRDefault="0035317C" w:rsidP="0035317C">
      <w:r>
        <w:rPr>
          <w:noProof/>
        </w:rPr>
        <w:drawing>
          <wp:inline distT="0" distB="0" distL="0" distR="0" wp14:anchorId="3D43BF61" wp14:editId="4627EC76">
            <wp:extent cx="6532880" cy="3052833"/>
            <wp:effectExtent l="0" t="0" r="1270" b="0"/>
            <wp:docPr id="21462920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598" cy="3062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D83059" w14:textId="77777777" w:rsidR="0035317C" w:rsidRDefault="0035317C" w:rsidP="0035317C"/>
    <w:p w14:paraId="6E637525" w14:textId="77777777" w:rsidR="0067184A" w:rsidRDefault="0067184A" w:rsidP="0067184A">
      <w:pPr>
        <w:pStyle w:val="Heading2"/>
      </w:pPr>
    </w:p>
    <w:p w14:paraId="6AA09DF2" w14:textId="77777777" w:rsidR="0067184A" w:rsidRDefault="0067184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077F981" w14:textId="15772C00" w:rsidR="00AA5A44" w:rsidRDefault="00AA5A44" w:rsidP="00AA5A44">
      <w:pPr>
        <w:pStyle w:val="Heading2"/>
      </w:pPr>
      <w:r>
        <w:lastRenderedPageBreak/>
        <w:t>Slide 1</w:t>
      </w:r>
      <w:r w:rsidR="005F5607">
        <w:t>1</w:t>
      </w:r>
      <w:r>
        <w:t>: Discussion Handout</w:t>
      </w:r>
    </w:p>
    <w:p w14:paraId="5341B85D" w14:textId="3716E993" w:rsidR="00AA5A44" w:rsidRDefault="00AA5A44" w:rsidP="0067184A">
      <w:r w:rsidRPr="00AA5A44">
        <w:drawing>
          <wp:inline distT="0" distB="0" distL="0" distR="0" wp14:anchorId="050B7769" wp14:editId="5A080AFA">
            <wp:extent cx="5943600" cy="2006600"/>
            <wp:effectExtent l="0" t="0" r="19050" b="0"/>
            <wp:docPr id="38906432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2B0D7F6-885A-FF38-F02A-33A723044F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025FE7EB" w14:textId="77777777" w:rsidR="00E1361C" w:rsidRDefault="00E1361C" w:rsidP="00E1361C">
      <w:pPr>
        <w:pStyle w:val="Heading2"/>
      </w:pPr>
      <w:r>
        <w:t>Slide 12: Resources</w:t>
      </w:r>
    </w:p>
    <w:p w14:paraId="3450E249" w14:textId="77777777" w:rsidR="00E1361C" w:rsidRDefault="00E1361C" w:rsidP="00E1361C">
      <w:r>
        <w:rPr>
          <w:noProof/>
        </w:rPr>
        <w:drawing>
          <wp:inline distT="0" distB="0" distL="0" distR="0" wp14:anchorId="62BD6A1B" wp14:editId="179C6ACC">
            <wp:extent cx="6497320" cy="3068417"/>
            <wp:effectExtent l="0" t="0" r="0" b="0"/>
            <wp:docPr id="19829233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16" cy="3083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5E20A" w14:textId="77777777" w:rsidR="00E1361C" w:rsidRDefault="00E1361C" w:rsidP="00E1361C"/>
    <w:p w14:paraId="6363AFE6" w14:textId="77777777" w:rsidR="00E1361C" w:rsidRPr="0067184A" w:rsidRDefault="00E1361C" w:rsidP="0067184A"/>
    <w:sectPr w:rsidR="00E1361C" w:rsidRPr="0067184A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038A" w14:textId="77777777" w:rsidR="00F62872" w:rsidRDefault="00F62872" w:rsidP="001E2604">
      <w:pPr>
        <w:spacing w:after="0" w:line="240" w:lineRule="auto"/>
      </w:pPr>
      <w:r>
        <w:separator/>
      </w:r>
    </w:p>
  </w:endnote>
  <w:endnote w:type="continuationSeparator" w:id="0">
    <w:p w14:paraId="451779AC" w14:textId="77777777" w:rsidR="00F62872" w:rsidRDefault="00F62872" w:rsidP="001E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064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BADC6" w14:textId="2208E928" w:rsidR="001E2604" w:rsidRDefault="001E26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74B38" w14:textId="77777777" w:rsidR="001E2604" w:rsidRDefault="001E2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6826" w14:textId="77777777" w:rsidR="00F62872" w:rsidRDefault="00F62872" w:rsidP="001E2604">
      <w:pPr>
        <w:spacing w:after="0" w:line="240" w:lineRule="auto"/>
      </w:pPr>
      <w:r>
        <w:separator/>
      </w:r>
    </w:p>
  </w:footnote>
  <w:footnote w:type="continuationSeparator" w:id="0">
    <w:p w14:paraId="7A148B4C" w14:textId="77777777" w:rsidR="00F62872" w:rsidRDefault="00F62872" w:rsidP="001E2604">
      <w:pPr>
        <w:spacing w:after="0" w:line="240" w:lineRule="auto"/>
      </w:pPr>
      <w:r>
        <w:continuationSeparator/>
      </w:r>
    </w:p>
  </w:footnote>
  <w:footnote w:id="1">
    <w:p w14:paraId="50024F47" w14:textId="550BC73C" w:rsidR="00BF1AC9" w:rsidRDefault="00BF1AC9">
      <w:pPr>
        <w:pStyle w:val="FootnoteText"/>
      </w:pPr>
      <w:r>
        <w:rPr>
          <w:rStyle w:val="FootnoteReference"/>
        </w:rPr>
        <w:footnoteRef/>
      </w:r>
      <w:r>
        <w:t xml:space="preserve"> Hebrew Word Study - </w:t>
      </w:r>
      <w:hyperlink r:id="rId1" w:history="1">
        <w:r w:rsidRPr="0034177D">
          <w:rPr>
            <w:rStyle w:val="Hyperlink"/>
          </w:rPr>
          <w:t>https://www.chaimbentorah.com/2020/03/hebrew-word-study-indentured-servants/</w:t>
        </w:r>
      </w:hyperlink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C47"/>
    <w:multiLevelType w:val="multilevel"/>
    <w:tmpl w:val="172C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70529"/>
    <w:multiLevelType w:val="hybridMultilevel"/>
    <w:tmpl w:val="4D24C2EE"/>
    <w:lvl w:ilvl="0" w:tplc="AD1C9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5E0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CEB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8A0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E0B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764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00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621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C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97B5DC8"/>
    <w:multiLevelType w:val="hybridMultilevel"/>
    <w:tmpl w:val="0180E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736E7"/>
    <w:multiLevelType w:val="hybridMultilevel"/>
    <w:tmpl w:val="EA626A30"/>
    <w:lvl w:ilvl="0" w:tplc="384E7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D04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7EA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B43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22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F43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CAD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42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68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055460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85657985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7949842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89662677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1404488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07898705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106533844">
    <w:abstractNumId w:val="2"/>
  </w:num>
  <w:num w:numId="8" w16cid:durableId="1994672103">
    <w:abstractNumId w:val="3"/>
  </w:num>
  <w:num w:numId="9" w16cid:durableId="213510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12"/>
    <w:rsid w:val="00040B89"/>
    <w:rsid w:val="00171269"/>
    <w:rsid w:val="001E2604"/>
    <w:rsid w:val="00220AC9"/>
    <w:rsid w:val="00316A19"/>
    <w:rsid w:val="0035317C"/>
    <w:rsid w:val="003A1DB7"/>
    <w:rsid w:val="0044230D"/>
    <w:rsid w:val="005F5607"/>
    <w:rsid w:val="0067184A"/>
    <w:rsid w:val="00754A05"/>
    <w:rsid w:val="00782332"/>
    <w:rsid w:val="00916706"/>
    <w:rsid w:val="009A424D"/>
    <w:rsid w:val="009C0E12"/>
    <w:rsid w:val="00A40008"/>
    <w:rsid w:val="00A7074D"/>
    <w:rsid w:val="00AA5A44"/>
    <w:rsid w:val="00BF1AC9"/>
    <w:rsid w:val="00C26863"/>
    <w:rsid w:val="00C30F32"/>
    <w:rsid w:val="00CE7746"/>
    <w:rsid w:val="00E1361C"/>
    <w:rsid w:val="00E751D0"/>
    <w:rsid w:val="00F62872"/>
    <w:rsid w:val="00F75BD4"/>
    <w:rsid w:val="00F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5EAE"/>
  <w15:chartTrackingRefBased/>
  <w15:docId w15:val="{2368096E-B70E-4939-A82C-0F3111F1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32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1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C0E1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E1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E1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E1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E1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E1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E1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E1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C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E1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E1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C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1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9C0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12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C0E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7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4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26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E2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604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2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604"/>
    <w:rPr>
      <w:rFonts w:ascii="Times New Roman" w:hAnsi="Times New Roman"/>
      <w:kern w:val="0"/>
      <w:sz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1A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AC9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F1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slavery.org/slavery-today/modern-slavery/" TargetMode="External"/><Relationship Id="rId13" Type="http://schemas.openxmlformats.org/officeDocument/2006/relationships/image" Target="media/image4.png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yperlink" Target="https://cdn.walkfree.org/content/uploads/2022/09/12142341/GEMS-2022_Report_EN_V8.pdf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aimbentorah.com/2020/03/hebrew-word-study-indentured-servants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A62CCE-6A49-4200-9EEA-0372F765CE5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/>
      <dgm:spPr/>
      <dgm:t>
        <a:bodyPr/>
        <a:lstStyle/>
        <a:p>
          <a:endParaRPr lang="en-US"/>
        </a:p>
      </dgm:t>
    </dgm:pt>
    <dgm:pt modelId="{47A353AB-E5F0-440C-A60D-FB90DA9DD58B}">
      <dgm:prSet/>
      <dgm:spPr/>
      <dgm:t>
        <a:bodyPr/>
        <a:lstStyle/>
        <a:p>
          <a:r>
            <a:rPr lang="en-US" dirty="0"/>
            <a:t>Look at the Context and Background and the Hard Questions in the handout</a:t>
          </a:r>
        </a:p>
      </dgm:t>
    </dgm:pt>
    <dgm:pt modelId="{08E8B978-389C-4561-87F1-C6F6A1E9530C}" type="parTrans" cxnId="{07BF8BCC-9839-41CE-A335-569E693B7375}">
      <dgm:prSet/>
      <dgm:spPr/>
      <dgm:t>
        <a:bodyPr/>
        <a:lstStyle/>
        <a:p>
          <a:endParaRPr lang="en-US"/>
        </a:p>
      </dgm:t>
    </dgm:pt>
    <dgm:pt modelId="{F7505C68-0B6A-4153-92F1-0A24867C08CB}" type="sibTrans" cxnId="{07BF8BCC-9839-41CE-A335-569E693B7375}">
      <dgm:prSet/>
      <dgm:spPr/>
      <dgm:t>
        <a:bodyPr/>
        <a:lstStyle/>
        <a:p>
          <a:endParaRPr lang="en-US"/>
        </a:p>
      </dgm:t>
    </dgm:pt>
    <dgm:pt modelId="{80F6E615-22FA-4094-B10B-5327937BF8F9}">
      <dgm:prSet/>
      <dgm:spPr/>
      <dgm:t>
        <a:bodyPr/>
        <a:lstStyle/>
        <a:p>
          <a:r>
            <a:rPr lang="en-US"/>
            <a:t>Has this presentation been helpful?</a:t>
          </a:r>
        </a:p>
      </dgm:t>
    </dgm:pt>
    <dgm:pt modelId="{3B1A84BE-DAA9-484A-B3C8-8A4EBED9264C}" type="parTrans" cxnId="{05AC2711-DCA7-41B5-97DF-2953FBD934E5}">
      <dgm:prSet/>
      <dgm:spPr/>
      <dgm:t>
        <a:bodyPr/>
        <a:lstStyle/>
        <a:p>
          <a:endParaRPr lang="en-US"/>
        </a:p>
      </dgm:t>
    </dgm:pt>
    <dgm:pt modelId="{05A4DBBE-0CF2-4C5C-997D-26734FC23032}" type="sibTrans" cxnId="{05AC2711-DCA7-41B5-97DF-2953FBD934E5}">
      <dgm:prSet/>
      <dgm:spPr/>
      <dgm:t>
        <a:bodyPr/>
        <a:lstStyle/>
        <a:p>
          <a:endParaRPr lang="en-US"/>
        </a:p>
      </dgm:t>
    </dgm:pt>
    <dgm:pt modelId="{BAF58B15-48DB-43CF-B6A2-E437FFF0108B}">
      <dgm:prSet/>
      <dgm:spPr/>
      <dgm:t>
        <a:bodyPr/>
        <a:lstStyle/>
        <a:p>
          <a:r>
            <a:rPr lang="en-US"/>
            <a:t>Do you feel better equipped to engage in conversation with someone on this topic?</a:t>
          </a:r>
        </a:p>
      </dgm:t>
    </dgm:pt>
    <dgm:pt modelId="{4ACC92EB-A7A9-4FDF-8913-F4EEF0BF0478}" type="parTrans" cxnId="{7E4EC9BE-E44B-4CAF-AF0B-1330340B0BB0}">
      <dgm:prSet/>
      <dgm:spPr/>
      <dgm:t>
        <a:bodyPr/>
        <a:lstStyle/>
        <a:p>
          <a:endParaRPr lang="en-US"/>
        </a:p>
      </dgm:t>
    </dgm:pt>
    <dgm:pt modelId="{8366408B-C988-4997-BE51-DB93A570B18B}" type="sibTrans" cxnId="{7E4EC9BE-E44B-4CAF-AF0B-1330340B0BB0}">
      <dgm:prSet/>
      <dgm:spPr/>
      <dgm:t>
        <a:bodyPr/>
        <a:lstStyle/>
        <a:p>
          <a:endParaRPr lang="en-US"/>
        </a:p>
      </dgm:t>
    </dgm:pt>
    <dgm:pt modelId="{799FE6C4-8470-43E0-B3F4-1C0A395443E6}" type="pres">
      <dgm:prSet presAssocID="{1DA62CCE-6A49-4200-9EEA-0372F765CE5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B020955-A506-4533-9A4A-0CF1CDD53293}" type="pres">
      <dgm:prSet presAssocID="{47A353AB-E5F0-440C-A60D-FB90DA9DD58B}" presName="hierRoot1" presStyleCnt="0"/>
      <dgm:spPr/>
    </dgm:pt>
    <dgm:pt modelId="{A73832E5-61D3-47E1-B8EB-734B28F6CD57}" type="pres">
      <dgm:prSet presAssocID="{47A353AB-E5F0-440C-A60D-FB90DA9DD58B}" presName="composite" presStyleCnt="0"/>
      <dgm:spPr/>
    </dgm:pt>
    <dgm:pt modelId="{4C7ED6E6-7A47-42FB-ADA9-9FCFE94D4E5E}" type="pres">
      <dgm:prSet presAssocID="{47A353AB-E5F0-440C-A60D-FB90DA9DD58B}" presName="background" presStyleLbl="node0" presStyleIdx="0" presStyleCnt="3"/>
      <dgm:spPr/>
    </dgm:pt>
    <dgm:pt modelId="{11B886CA-4095-4AC2-9B2D-BA8F4139FEA0}" type="pres">
      <dgm:prSet presAssocID="{47A353AB-E5F0-440C-A60D-FB90DA9DD58B}" presName="text" presStyleLbl="fgAcc0" presStyleIdx="0" presStyleCnt="3">
        <dgm:presLayoutVars>
          <dgm:chPref val="3"/>
        </dgm:presLayoutVars>
      </dgm:prSet>
      <dgm:spPr/>
    </dgm:pt>
    <dgm:pt modelId="{234A5178-436B-4BD7-8D07-8A8EEA7F3D28}" type="pres">
      <dgm:prSet presAssocID="{47A353AB-E5F0-440C-A60D-FB90DA9DD58B}" presName="hierChild2" presStyleCnt="0"/>
      <dgm:spPr/>
    </dgm:pt>
    <dgm:pt modelId="{5DE91CA7-33F7-4DEA-B073-A7AA9EA1CACF}" type="pres">
      <dgm:prSet presAssocID="{80F6E615-22FA-4094-B10B-5327937BF8F9}" presName="hierRoot1" presStyleCnt="0"/>
      <dgm:spPr/>
    </dgm:pt>
    <dgm:pt modelId="{AACF3062-3064-44CE-BD4F-255C61299B1E}" type="pres">
      <dgm:prSet presAssocID="{80F6E615-22FA-4094-B10B-5327937BF8F9}" presName="composite" presStyleCnt="0"/>
      <dgm:spPr/>
    </dgm:pt>
    <dgm:pt modelId="{837BF976-7892-425A-84AB-0BBAE665FF36}" type="pres">
      <dgm:prSet presAssocID="{80F6E615-22FA-4094-B10B-5327937BF8F9}" presName="background" presStyleLbl="node0" presStyleIdx="1" presStyleCnt="3"/>
      <dgm:spPr/>
    </dgm:pt>
    <dgm:pt modelId="{D4D47E04-A02D-420E-B5E0-AC03671D6441}" type="pres">
      <dgm:prSet presAssocID="{80F6E615-22FA-4094-B10B-5327937BF8F9}" presName="text" presStyleLbl="fgAcc0" presStyleIdx="1" presStyleCnt="3">
        <dgm:presLayoutVars>
          <dgm:chPref val="3"/>
        </dgm:presLayoutVars>
      </dgm:prSet>
      <dgm:spPr/>
    </dgm:pt>
    <dgm:pt modelId="{FE06A6A7-6BE5-405C-93CB-9F8657F0A3C3}" type="pres">
      <dgm:prSet presAssocID="{80F6E615-22FA-4094-B10B-5327937BF8F9}" presName="hierChild2" presStyleCnt="0"/>
      <dgm:spPr/>
    </dgm:pt>
    <dgm:pt modelId="{79A8AF8C-DEDA-4D0F-9E4B-4535FCB400FA}" type="pres">
      <dgm:prSet presAssocID="{BAF58B15-48DB-43CF-B6A2-E437FFF0108B}" presName="hierRoot1" presStyleCnt="0"/>
      <dgm:spPr/>
    </dgm:pt>
    <dgm:pt modelId="{79664F2E-3524-4DCF-BC89-BF3C96B9AC07}" type="pres">
      <dgm:prSet presAssocID="{BAF58B15-48DB-43CF-B6A2-E437FFF0108B}" presName="composite" presStyleCnt="0"/>
      <dgm:spPr/>
    </dgm:pt>
    <dgm:pt modelId="{614DB7A8-F84D-4C73-B299-82A50743DADB}" type="pres">
      <dgm:prSet presAssocID="{BAF58B15-48DB-43CF-B6A2-E437FFF0108B}" presName="background" presStyleLbl="node0" presStyleIdx="2" presStyleCnt="3"/>
      <dgm:spPr/>
    </dgm:pt>
    <dgm:pt modelId="{21B77DF9-537E-4B12-AAFD-CAAE4A73B33B}" type="pres">
      <dgm:prSet presAssocID="{BAF58B15-48DB-43CF-B6A2-E437FFF0108B}" presName="text" presStyleLbl="fgAcc0" presStyleIdx="2" presStyleCnt="3">
        <dgm:presLayoutVars>
          <dgm:chPref val="3"/>
        </dgm:presLayoutVars>
      </dgm:prSet>
      <dgm:spPr/>
    </dgm:pt>
    <dgm:pt modelId="{4474C278-A29A-426C-9B2C-7AEEFE113975}" type="pres">
      <dgm:prSet presAssocID="{BAF58B15-48DB-43CF-B6A2-E437FFF0108B}" presName="hierChild2" presStyleCnt="0"/>
      <dgm:spPr/>
    </dgm:pt>
  </dgm:ptLst>
  <dgm:cxnLst>
    <dgm:cxn modelId="{05AC2711-DCA7-41B5-97DF-2953FBD934E5}" srcId="{1DA62CCE-6A49-4200-9EEA-0372F765CE5C}" destId="{80F6E615-22FA-4094-B10B-5327937BF8F9}" srcOrd="1" destOrd="0" parTransId="{3B1A84BE-DAA9-484A-B3C8-8A4EBED9264C}" sibTransId="{05A4DBBE-0CF2-4C5C-997D-26734FC23032}"/>
    <dgm:cxn modelId="{68494360-0E70-4216-AC3E-2BABF3615E28}" type="presOf" srcId="{47A353AB-E5F0-440C-A60D-FB90DA9DD58B}" destId="{11B886CA-4095-4AC2-9B2D-BA8F4139FEA0}" srcOrd="0" destOrd="0" presId="urn:microsoft.com/office/officeart/2005/8/layout/hierarchy1"/>
    <dgm:cxn modelId="{2C858D68-ABE6-43C6-84A8-894D324C2748}" type="presOf" srcId="{80F6E615-22FA-4094-B10B-5327937BF8F9}" destId="{D4D47E04-A02D-420E-B5E0-AC03671D6441}" srcOrd="0" destOrd="0" presId="urn:microsoft.com/office/officeart/2005/8/layout/hierarchy1"/>
    <dgm:cxn modelId="{5B19FE59-B5DC-4AF4-8389-9DB3B7FBB1A0}" type="presOf" srcId="{1DA62CCE-6A49-4200-9EEA-0372F765CE5C}" destId="{799FE6C4-8470-43E0-B3F4-1C0A395443E6}" srcOrd="0" destOrd="0" presId="urn:microsoft.com/office/officeart/2005/8/layout/hierarchy1"/>
    <dgm:cxn modelId="{7E4EC9BE-E44B-4CAF-AF0B-1330340B0BB0}" srcId="{1DA62CCE-6A49-4200-9EEA-0372F765CE5C}" destId="{BAF58B15-48DB-43CF-B6A2-E437FFF0108B}" srcOrd="2" destOrd="0" parTransId="{4ACC92EB-A7A9-4FDF-8913-F4EEF0BF0478}" sibTransId="{8366408B-C988-4997-BE51-DB93A570B18B}"/>
    <dgm:cxn modelId="{0DFD2BC1-DE0E-4808-8907-6CBFF9FF0366}" type="presOf" srcId="{BAF58B15-48DB-43CF-B6A2-E437FFF0108B}" destId="{21B77DF9-537E-4B12-AAFD-CAAE4A73B33B}" srcOrd="0" destOrd="0" presId="urn:microsoft.com/office/officeart/2005/8/layout/hierarchy1"/>
    <dgm:cxn modelId="{07BF8BCC-9839-41CE-A335-569E693B7375}" srcId="{1DA62CCE-6A49-4200-9EEA-0372F765CE5C}" destId="{47A353AB-E5F0-440C-A60D-FB90DA9DD58B}" srcOrd="0" destOrd="0" parTransId="{08E8B978-389C-4561-87F1-C6F6A1E9530C}" sibTransId="{F7505C68-0B6A-4153-92F1-0A24867C08CB}"/>
    <dgm:cxn modelId="{96CA7674-FA9F-4CC1-92D0-C49749216E27}" type="presParOf" srcId="{799FE6C4-8470-43E0-B3F4-1C0A395443E6}" destId="{DB020955-A506-4533-9A4A-0CF1CDD53293}" srcOrd="0" destOrd="0" presId="urn:microsoft.com/office/officeart/2005/8/layout/hierarchy1"/>
    <dgm:cxn modelId="{962A3AF6-2899-430B-B9A8-ACD035773057}" type="presParOf" srcId="{DB020955-A506-4533-9A4A-0CF1CDD53293}" destId="{A73832E5-61D3-47E1-B8EB-734B28F6CD57}" srcOrd="0" destOrd="0" presId="urn:microsoft.com/office/officeart/2005/8/layout/hierarchy1"/>
    <dgm:cxn modelId="{97EBE96B-1D67-44A1-93EB-7F42CF60CE7D}" type="presParOf" srcId="{A73832E5-61D3-47E1-B8EB-734B28F6CD57}" destId="{4C7ED6E6-7A47-42FB-ADA9-9FCFE94D4E5E}" srcOrd="0" destOrd="0" presId="urn:microsoft.com/office/officeart/2005/8/layout/hierarchy1"/>
    <dgm:cxn modelId="{0351C502-0AC3-415E-ABA0-78CC1A09DEB6}" type="presParOf" srcId="{A73832E5-61D3-47E1-B8EB-734B28F6CD57}" destId="{11B886CA-4095-4AC2-9B2D-BA8F4139FEA0}" srcOrd="1" destOrd="0" presId="urn:microsoft.com/office/officeart/2005/8/layout/hierarchy1"/>
    <dgm:cxn modelId="{6506A674-EB84-4C9A-B872-6295974CD927}" type="presParOf" srcId="{DB020955-A506-4533-9A4A-0CF1CDD53293}" destId="{234A5178-436B-4BD7-8D07-8A8EEA7F3D28}" srcOrd="1" destOrd="0" presId="urn:microsoft.com/office/officeart/2005/8/layout/hierarchy1"/>
    <dgm:cxn modelId="{C266D0B5-7516-4C3A-84C4-79F95DDCFEDA}" type="presParOf" srcId="{799FE6C4-8470-43E0-B3F4-1C0A395443E6}" destId="{5DE91CA7-33F7-4DEA-B073-A7AA9EA1CACF}" srcOrd="1" destOrd="0" presId="urn:microsoft.com/office/officeart/2005/8/layout/hierarchy1"/>
    <dgm:cxn modelId="{4D797CD8-FAA1-464A-8EE7-73754666FAA9}" type="presParOf" srcId="{5DE91CA7-33F7-4DEA-B073-A7AA9EA1CACF}" destId="{AACF3062-3064-44CE-BD4F-255C61299B1E}" srcOrd="0" destOrd="0" presId="urn:microsoft.com/office/officeart/2005/8/layout/hierarchy1"/>
    <dgm:cxn modelId="{AF36DCC2-1545-4767-9A8A-3F638034C0BD}" type="presParOf" srcId="{AACF3062-3064-44CE-BD4F-255C61299B1E}" destId="{837BF976-7892-425A-84AB-0BBAE665FF36}" srcOrd="0" destOrd="0" presId="urn:microsoft.com/office/officeart/2005/8/layout/hierarchy1"/>
    <dgm:cxn modelId="{85170375-EC53-4B58-8DF7-9C8FAA78C243}" type="presParOf" srcId="{AACF3062-3064-44CE-BD4F-255C61299B1E}" destId="{D4D47E04-A02D-420E-B5E0-AC03671D6441}" srcOrd="1" destOrd="0" presId="urn:microsoft.com/office/officeart/2005/8/layout/hierarchy1"/>
    <dgm:cxn modelId="{5996C300-DBAE-471D-9803-BE0A7328C138}" type="presParOf" srcId="{5DE91CA7-33F7-4DEA-B073-A7AA9EA1CACF}" destId="{FE06A6A7-6BE5-405C-93CB-9F8657F0A3C3}" srcOrd="1" destOrd="0" presId="urn:microsoft.com/office/officeart/2005/8/layout/hierarchy1"/>
    <dgm:cxn modelId="{3C4C1026-993F-463D-8D6D-0B590187DBAD}" type="presParOf" srcId="{799FE6C4-8470-43E0-B3F4-1C0A395443E6}" destId="{79A8AF8C-DEDA-4D0F-9E4B-4535FCB400FA}" srcOrd="2" destOrd="0" presId="urn:microsoft.com/office/officeart/2005/8/layout/hierarchy1"/>
    <dgm:cxn modelId="{268350F0-9317-4E13-982F-783B0DA6EE0E}" type="presParOf" srcId="{79A8AF8C-DEDA-4D0F-9E4B-4535FCB400FA}" destId="{79664F2E-3524-4DCF-BC89-BF3C96B9AC07}" srcOrd="0" destOrd="0" presId="urn:microsoft.com/office/officeart/2005/8/layout/hierarchy1"/>
    <dgm:cxn modelId="{C9655682-D4D8-45A4-8B84-747356C36253}" type="presParOf" srcId="{79664F2E-3524-4DCF-BC89-BF3C96B9AC07}" destId="{614DB7A8-F84D-4C73-B299-82A50743DADB}" srcOrd="0" destOrd="0" presId="urn:microsoft.com/office/officeart/2005/8/layout/hierarchy1"/>
    <dgm:cxn modelId="{8B488428-D7E5-4478-80FA-7ED635EA3F17}" type="presParOf" srcId="{79664F2E-3524-4DCF-BC89-BF3C96B9AC07}" destId="{21B77DF9-537E-4B12-AAFD-CAAE4A73B33B}" srcOrd="1" destOrd="0" presId="urn:microsoft.com/office/officeart/2005/8/layout/hierarchy1"/>
    <dgm:cxn modelId="{BB021CD7-0DF4-4116-9737-18758BC31C82}" type="presParOf" srcId="{79A8AF8C-DEDA-4D0F-9E4B-4535FCB400FA}" destId="{4474C278-A29A-426C-9B2C-7AEEFE11397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7ED6E6-7A47-42FB-ADA9-9FCFE94D4E5E}">
      <dsp:nvSpPr>
        <dsp:cNvPr id="0" name=""/>
        <dsp:cNvSpPr/>
      </dsp:nvSpPr>
      <dsp:spPr>
        <a:xfrm>
          <a:off x="0" y="384329"/>
          <a:ext cx="1671637" cy="10614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B886CA-4095-4AC2-9B2D-BA8F4139FEA0}">
      <dsp:nvSpPr>
        <dsp:cNvPr id="0" name=""/>
        <dsp:cNvSpPr/>
      </dsp:nvSpPr>
      <dsp:spPr>
        <a:xfrm>
          <a:off x="185737" y="560780"/>
          <a:ext cx="1671637" cy="10614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Look at the Context and Background and the Hard Questions in the handout</a:t>
          </a:r>
        </a:p>
      </dsp:txBody>
      <dsp:txXfrm>
        <a:off x="216827" y="591870"/>
        <a:ext cx="1609457" cy="999309"/>
      </dsp:txXfrm>
    </dsp:sp>
    <dsp:sp modelId="{837BF976-7892-425A-84AB-0BBAE665FF36}">
      <dsp:nvSpPr>
        <dsp:cNvPr id="0" name=""/>
        <dsp:cNvSpPr/>
      </dsp:nvSpPr>
      <dsp:spPr>
        <a:xfrm>
          <a:off x="2043112" y="384329"/>
          <a:ext cx="1671637" cy="10614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D47E04-A02D-420E-B5E0-AC03671D6441}">
      <dsp:nvSpPr>
        <dsp:cNvPr id="0" name=""/>
        <dsp:cNvSpPr/>
      </dsp:nvSpPr>
      <dsp:spPr>
        <a:xfrm>
          <a:off x="2228850" y="560780"/>
          <a:ext cx="1671637" cy="10614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Has this presentation been helpful?</a:t>
          </a:r>
        </a:p>
      </dsp:txBody>
      <dsp:txXfrm>
        <a:off x="2259940" y="591870"/>
        <a:ext cx="1609457" cy="999309"/>
      </dsp:txXfrm>
    </dsp:sp>
    <dsp:sp modelId="{614DB7A8-F84D-4C73-B299-82A50743DADB}">
      <dsp:nvSpPr>
        <dsp:cNvPr id="0" name=""/>
        <dsp:cNvSpPr/>
      </dsp:nvSpPr>
      <dsp:spPr>
        <a:xfrm>
          <a:off x="4086224" y="384329"/>
          <a:ext cx="1671637" cy="10614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B77DF9-537E-4B12-AAFD-CAAE4A73B33B}">
      <dsp:nvSpPr>
        <dsp:cNvPr id="0" name=""/>
        <dsp:cNvSpPr/>
      </dsp:nvSpPr>
      <dsp:spPr>
        <a:xfrm>
          <a:off x="4271962" y="560780"/>
          <a:ext cx="1671637" cy="10614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Do you feel better equipped to engage in conversation with someone on this topic?</a:t>
          </a:r>
        </a:p>
      </dsp:txBody>
      <dsp:txXfrm>
        <a:off x="4303052" y="591870"/>
        <a:ext cx="1609457" cy="9993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6D35685-F041-4999-931E-2AA75545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Williams</dc:creator>
  <cp:keywords/>
  <dc:description/>
  <cp:lastModifiedBy>Daniel Williams</cp:lastModifiedBy>
  <cp:revision>15</cp:revision>
  <dcterms:created xsi:type="dcterms:W3CDTF">2026-06-04T12:17:00Z</dcterms:created>
  <dcterms:modified xsi:type="dcterms:W3CDTF">2026-06-04T13:45:00Z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0f09cd53-b1d3-41a5-95ef-22c0f7778a9f</vt:lpwstr>
  </property>
</Properties>
</file>